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FC" w:rsidRPr="007C14BF" w:rsidRDefault="00491323" w:rsidP="001B57C5">
      <w:pPr>
        <w:shd w:val="clear" w:color="auto" w:fill="00FF00"/>
        <w:ind w:left="-142" w:right="-3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Réfo</w:t>
      </w:r>
      <w:r w:rsidRPr="007C14BF">
        <w:rPr>
          <w:b/>
          <w:sz w:val="36"/>
          <w:szCs w:val="36"/>
        </w:rPr>
        <w:t>rme du collège : organisation pédagogique du collège Le Prieuré</w:t>
      </w:r>
      <w:r w:rsidR="00C10FF7">
        <w:rPr>
          <w:b/>
          <w:sz w:val="36"/>
          <w:szCs w:val="36"/>
        </w:rPr>
        <w:t xml:space="preserve"> en classe de 4</w:t>
      </w:r>
      <w:r w:rsidRPr="00C10FF7">
        <w:rPr>
          <w:b/>
          <w:sz w:val="36"/>
          <w:szCs w:val="36"/>
          <w:vertAlign w:val="superscript"/>
        </w:rPr>
        <w:t>ème</w:t>
      </w:r>
      <w:r w:rsidR="00C10FF7">
        <w:rPr>
          <w:b/>
          <w:sz w:val="36"/>
          <w:szCs w:val="36"/>
        </w:rPr>
        <w:t xml:space="preserve"> </w:t>
      </w:r>
    </w:p>
    <w:tbl>
      <w:tblPr>
        <w:tblStyle w:val="Grilledutableau"/>
        <w:tblpPr w:leftFromText="141" w:rightFromText="141" w:vertAnchor="text" w:horzAnchor="margin" w:tblpY="485"/>
        <w:tblW w:w="15701" w:type="dxa"/>
        <w:tblLook w:val="04A0" w:firstRow="1" w:lastRow="0" w:firstColumn="1" w:lastColumn="0" w:noHBand="0" w:noVBand="1"/>
      </w:tblPr>
      <w:tblGrid>
        <w:gridCol w:w="3227"/>
        <w:gridCol w:w="3969"/>
        <w:gridCol w:w="4111"/>
        <w:gridCol w:w="4394"/>
      </w:tblGrid>
      <w:tr w:rsidR="00565857" w:rsidRPr="008F4730" w:rsidTr="00EE5C40">
        <w:trPr>
          <w:trHeight w:val="70"/>
        </w:trPr>
        <w:tc>
          <w:tcPr>
            <w:tcW w:w="3227" w:type="dxa"/>
          </w:tcPr>
          <w:p w:rsidR="007B391D" w:rsidRDefault="007B391D" w:rsidP="00565857">
            <w:pPr>
              <w:ind w:left="-425" w:right="-56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5857" w:rsidRPr="00565857" w:rsidRDefault="00565857" w:rsidP="00565857">
            <w:pPr>
              <w:ind w:left="-425" w:right="-56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65857">
              <w:rPr>
                <w:rFonts w:ascii="Comic Sans MS" w:hAnsi="Comic Sans MS"/>
                <w:b/>
                <w:sz w:val="28"/>
                <w:szCs w:val="28"/>
              </w:rPr>
              <w:t>Discipline</w:t>
            </w:r>
          </w:p>
        </w:tc>
        <w:tc>
          <w:tcPr>
            <w:tcW w:w="3969" w:type="dxa"/>
          </w:tcPr>
          <w:p w:rsidR="007B391D" w:rsidRDefault="007B391D" w:rsidP="00565857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</w:p>
          <w:p w:rsidR="00565857" w:rsidRPr="00565857" w:rsidRDefault="00565857" w:rsidP="00565857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565857">
              <w:rPr>
                <w:b/>
                <w:sz w:val="28"/>
                <w:szCs w:val="28"/>
              </w:rPr>
              <w:t>Horaire hebdomadaire</w:t>
            </w:r>
          </w:p>
        </w:tc>
        <w:tc>
          <w:tcPr>
            <w:tcW w:w="4111" w:type="dxa"/>
          </w:tcPr>
          <w:p w:rsidR="00565857" w:rsidRPr="00565857" w:rsidRDefault="00BA3AD3" w:rsidP="00565857">
            <w:pPr>
              <w:ind w:left="-675" w:right="-567"/>
              <w:jc w:val="center"/>
              <w:rPr>
                <w:b/>
                <w:sz w:val="28"/>
                <w:szCs w:val="28"/>
              </w:rPr>
            </w:pPr>
            <w:r w:rsidRPr="00BA3AD3">
              <w:rPr>
                <w:b/>
                <w:sz w:val="36"/>
                <w:szCs w:val="36"/>
              </w:rPr>
              <w:t>l’A.P.</w:t>
            </w:r>
            <w:r>
              <w:rPr>
                <w:b/>
                <w:sz w:val="28"/>
                <w:szCs w:val="28"/>
              </w:rPr>
              <w:t> :</w:t>
            </w:r>
          </w:p>
          <w:p w:rsidR="00565857" w:rsidRPr="00565857" w:rsidRDefault="00BA3AD3" w:rsidP="00565857">
            <w:pPr>
              <w:ind w:left="-675" w:right="-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565857" w:rsidRPr="00565857">
              <w:rPr>
                <w:b/>
                <w:sz w:val="28"/>
                <w:szCs w:val="28"/>
              </w:rPr>
              <w:t xml:space="preserve">ccompagnement </w:t>
            </w:r>
            <w:r>
              <w:rPr>
                <w:b/>
                <w:sz w:val="28"/>
                <w:szCs w:val="28"/>
              </w:rPr>
              <w:t>P</w:t>
            </w:r>
            <w:r w:rsidR="00565857" w:rsidRPr="00565857">
              <w:rPr>
                <w:b/>
                <w:sz w:val="28"/>
                <w:szCs w:val="28"/>
              </w:rPr>
              <w:t>ersonnalisé</w:t>
            </w:r>
          </w:p>
        </w:tc>
        <w:tc>
          <w:tcPr>
            <w:tcW w:w="4394" w:type="dxa"/>
          </w:tcPr>
          <w:p w:rsidR="00565857" w:rsidRPr="007B391D" w:rsidRDefault="00BA3AD3" w:rsidP="00565857">
            <w:pPr>
              <w:ind w:left="-675" w:right="-567"/>
              <w:jc w:val="center"/>
              <w:rPr>
                <w:b/>
                <w:sz w:val="28"/>
                <w:szCs w:val="28"/>
              </w:rPr>
            </w:pPr>
            <w:r w:rsidRPr="007B391D">
              <w:rPr>
                <w:b/>
                <w:sz w:val="36"/>
                <w:szCs w:val="36"/>
              </w:rPr>
              <w:t xml:space="preserve">Les </w:t>
            </w:r>
            <w:r w:rsidR="00565857" w:rsidRPr="007B391D">
              <w:rPr>
                <w:b/>
                <w:sz w:val="36"/>
                <w:szCs w:val="36"/>
              </w:rPr>
              <w:t>E.P.I.</w:t>
            </w:r>
            <w:r w:rsidRPr="007B391D">
              <w:rPr>
                <w:b/>
                <w:sz w:val="28"/>
                <w:szCs w:val="28"/>
              </w:rPr>
              <w:t xml:space="preserve"> : </w:t>
            </w:r>
            <w:r w:rsidR="00565857" w:rsidRPr="007B391D">
              <w:rPr>
                <w:b/>
                <w:sz w:val="28"/>
                <w:szCs w:val="28"/>
              </w:rPr>
              <w:t xml:space="preserve">Enseignements </w:t>
            </w:r>
          </w:p>
          <w:p w:rsidR="00565857" w:rsidRPr="008F4730" w:rsidRDefault="00BA3AD3" w:rsidP="00565857">
            <w:pPr>
              <w:ind w:left="-675" w:right="-567"/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7B391D">
              <w:rPr>
                <w:b/>
                <w:sz w:val="28"/>
                <w:szCs w:val="28"/>
              </w:rPr>
              <w:t>pratiques interdisciplinaires</w:t>
            </w:r>
          </w:p>
        </w:tc>
      </w:tr>
      <w:tr w:rsidR="00565857" w:rsidTr="00EE5C40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Français</w:t>
            </w:r>
          </w:p>
        </w:tc>
        <w:tc>
          <w:tcPr>
            <w:tcW w:w="3969" w:type="dxa"/>
          </w:tcPr>
          <w:p w:rsidR="00565857" w:rsidRPr="00077E66" w:rsidRDefault="00565857" w:rsidP="00565857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4,5h</w:t>
            </w:r>
          </w:p>
          <w:p w:rsidR="00565857" w:rsidRPr="00077E66" w:rsidRDefault="00565857" w:rsidP="00565857">
            <w:pPr>
              <w:ind w:left="-391" w:right="-567"/>
              <w:jc w:val="center"/>
              <w:rPr>
                <w:color w:val="FF3399"/>
              </w:rPr>
            </w:pPr>
          </w:p>
        </w:tc>
        <w:tc>
          <w:tcPr>
            <w:tcW w:w="4111" w:type="dxa"/>
          </w:tcPr>
          <w:p w:rsidR="00565857" w:rsidRPr="0009010D" w:rsidRDefault="00565857" w:rsidP="00AD5356">
            <w:pPr>
              <w:ind w:right="-567"/>
            </w:pPr>
          </w:p>
        </w:tc>
        <w:tc>
          <w:tcPr>
            <w:tcW w:w="4394" w:type="dxa"/>
            <w:vMerge w:val="restart"/>
          </w:tcPr>
          <w:p w:rsidR="00565857" w:rsidRDefault="00565857" w:rsidP="00565857">
            <w:pPr>
              <w:ind w:right="-567"/>
              <w:rPr>
                <w:b/>
                <w:u w:val="single"/>
              </w:rPr>
            </w:pPr>
          </w:p>
          <w:p w:rsidR="00565857" w:rsidRDefault="00565857" w:rsidP="00AD5356">
            <w:pPr>
              <w:ind w:right="-567"/>
              <w:rPr>
                <w:b/>
                <w:u w:val="single"/>
              </w:rPr>
            </w:pPr>
            <w:r w:rsidRPr="00343DFC">
              <w:rPr>
                <w:b/>
                <w:u w:val="single"/>
              </w:rPr>
              <w:t xml:space="preserve">Thématique </w:t>
            </w:r>
            <w:proofErr w:type="gramStart"/>
            <w:r w:rsidRPr="00343DFC">
              <w:rPr>
                <w:b/>
                <w:u w:val="single"/>
              </w:rPr>
              <w:t xml:space="preserve">: </w:t>
            </w:r>
            <w:r w:rsidR="00AD5356">
              <w:rPr>
                <w:b/>
                <w:u w:val="single"/>
              </w:rPr>
              <w:t xml:space="preserve"> Information</w:t>
            </w:r>
            <w:proofErr w:type="gramEnd"/>
            <w:r w:rsidR="00AD5356">
              <w:rPr>
                <w:b/>
                <w:u w:val="single"/>
              </w:rPr>
              <w:t>,</w:t>
            </w:r>
            <w:r w:rsidR="004E287B">
              <w:rPr>
                <w:b/>
                <w:u w:val="single"/>
              </w:rPr>
              <w:t xml:space="preserve"> </w:t>
            </w:r>
            <w:r w:rsidR="00AD5356">
              <w:rPr>
                <w:b/>
                <w:u w:val="single"/>
              </w:rPr>
              <w:t xml:space="preserve"> communication, citoyenneté :</w:t>
            </w:r>
          </w:p>
          <w:p w:rsidR="00EE5C40" w:rsidRPr="00CE627D" w:rsidRDefault="00AD5356" w:rsidP="00AD5356">
            <w:pPr>
              <w:pStyle w:val="Paragraphedeliste"/>
              <w:numPr>
                <w:ilvl w:val="0"/>
                <w:numId w:val="5"/>
              </w:numPr>
              <w:ind w:right="-567"/>
            </w:pPr>
            <w:r w:rsidRPr="00CE627D">
              <w:t>Comment le regard métamorphose-t-il</w:t>
            </w:r>
          </w:p>
          <w:p w:rsidR="00AD5356" w:rsidRPr="00CE627D" w:rsidRDefault="00AD5356" w:rsidP="00EE5C40">
            <w:pPr>
              <w:pStyle w:val="Paragraphedeliste"/>
              <w:ind w:right="-567"/>
            </w:pPr>
            <w:r w:rsidRPr="00CE627D">
              <w:t>le monde ?</w:t>
            </w:r>
          </w:p>
          <w:p w:rsidR="00565857" w:rsidRDefault="00565857" w:rsidP="00565857">
            <w:pPr>
              <w:ind w:right="-567"/>
            </w:pPr>
          </w:p>
          <w:p w:rsidR="00EE5C40" w:rsidRDefault="00AD5356" w:rsidP="00565857">
            <w:pPr>
              <w:ind w:right="-567"/>
              <w:rPr>
                <w:b/>
                <w:sz w:val="24"/>
                <w:szCs w:val="24"/>
                <w:u w:val="single"/>
              </w:rPr>
            </w:pPr>
            <w:r w:rsidRPr="004E287B">
              <w:rPr>
                <w:b/>
                <w:u w:val="single"/>
              </w:rPr>
              <w:t>Thématique </w:t>
            </w:r>
            <w:proofErr w:type="gramStart"/>
            <w:r w:rsidRPr="004E287B">
              <w:rPr>
                <w:b/>
                <w:u w:val="single"/>
              </w:rPr>
              <w:t>:</w:t>
            </w:r>
            <w:r>
              <w:t xml:space="preserve"> </w:t>
            </w:r>
            <w:r w:rsidR="004E287B" w:rsidRPr="00937B11">
              <w:rPr>
                <w:b/>
                <w:sz w:val="32"/>
                <w:szCs w:val="32"/>
                <w:u w:val="single"/>
              </w:rPr>
              <w:t xml:space="preserve"> </w:t>
            </w:r>
            <w:r w:rsidR="004E287B" w:rsidRPr="004E287B">
              <w:rPr>
                <w:b/>
                <w:sz w:val="24"/>
                <w:szCs w:val="24"/>
                <w:u w:val="single"/>
              </w:rPr>
              <w:t>Sciences</w:t>
            </w:r>
            <w:proofErr w:type="gramEnd"/>
            <w:r w:rsidR="004E287B" w:rsidRPr="004E287B">
              <w:rPr>
                <w:b/>
                <w:sz w:val="24"/>
                <w:szCs w:val="24"/>
                <w:u w:val="single"/>
              </w:rPr>
              <w:t xml:space="preserve">, </w:t>
            </w:r>
            <w:r w:rsidR="004E287B">
              <w:rPr>
                <w:b/>
                <w:sz w:val="24"/>
                <w:szCs w:val="24"/>
                <w:u w:val="single"/>
              </w:rPr>
              <w:t xml:space="preserve"> </w:t>
            </w:r>
            <w:r w:rsidR="004E287B" w:rsidRPr="004E287B">
              <w:rPr>
                <w:b/>
                <w:sz w:val="24"/>
                <w:szCs w:val="24"/>
                <w:u w:val="single"/>
              </w:rPr>
              <w:t>technologie et</w:t>
            </w:r>
          </w:p>
          <w:p w:rsidR="00565857" w:rsidRDefault="004E287B" w:rsidP="00565857">
            <w:pPr>
              <w:ind w:right="-567"/>
              <w:rPr>
                <w:b/>
                <w:sz w:val="24"/>
                <w:szCs w:val="24"/>
                <w:u w:val="single"/>
              </w:rPr>
            </w:pPr>
            <w:r w:rsidRPr="004E287B">
              <w:rPr>
                <w:b/>
                <w:sz w:val="24"/>
                <w:szCs w:val="24"/>
                <w:u w:val="single"/>
              </w:rPr>
              <w:t>société</w:t>
            </w:r>
          </w:p>
          <w:p w:rsidR="00EE5C40" w:rsidRPr="00CE627D" w:rsidRDefault="00EE5C40" w:rsidP="00EE5C40">
            <w:pPr>
              <w:pStyle w:val="Paragraphedeliste"/>
              <w:numPr>
                <w:ilvl w:val="0"/>
                <w:numId w:val="5"/>
              </w:numPr>
              <w:ind w:right="-567"/>
            </w:pPr>
            <w:r w:rsidRPr="00CE627D">
              <w:t>La vie est-elle possible sur Mars ?</w:t>
            </w:r>
          </w:p>
          <w:p w:rsidR="00565857" w:rsidRPr="00BA3AD3" w:rsidRDefault="00565857" w:rsidP="00AD5356">
            <w:pPr>
              <w:pStyle w:val="Paragraphedeliste"/>
              <w:ind w:right="-567"/>
              <w:rPr>
                <w:u w:val="single"/>
              </w:rPr>
            </w:pPr>
          </w:p>
        </w:tc>
      </w:tr>
      <w:tr w:rsidR="00565857" w:rsidTr="00EE5C40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Mathématiques</w:t>
            </w:r>
          </w:p>
        </w:tc>
        <w:tc>
          <w:tcPr>
            <w:tcW w:w="3969" w:type="dxa"/>
          </w:tcPr>
          <w:p w:rsidR="00565857" w:rsidRPr="00077E66" w:rsidRDefault="00565857" w:rsidP="00565857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3,5h</w:t>
            </w:r>
          </w:p>
          <w:p w:rsidR="004E287B" w:rsidRPr="002621BB" w:rsidRDefault="002621BB" w:rsidP="00565857">
            <w:pPr>
              <w:ind w:left="-391" w:right="-567"/>
              <w:jc w:val="center"/>
              <w:rPr>
                <w:b/>
                <w:color w:val="00FF00"/>
              </w:rPr>
            </w:pPr>
            <w:r>
              <w:rPr>
                <w:b/>
                <w:color w:val="00FF00"/>
              </w:rPr>
              <w:t>dont 1</w:t>
            </w:r>
            <w:r w:rsidR="00AD5356" w:rsidRPr="002621BB">
              <w:rPr>
                <w:b/>
                <w:color w:val="00FF00"/>
              </w:rPr>
              <w:t xml:space="preserve"> heure par semaine en </w:t>
            </w:r>
          </w:p>
          <w:p w:rsidR="00565857" w:rsidRPr="00AD5356" w:rsidRDefault="00AD5356" w:rsidP="00565857">
            <w:pPr>
              <w:ind w:left="-391" w:right="-567"/>
              <w:jc w:val="center"/>
              <w:rPr>
                <w:b/>
                <w:color w:val="00B050"/>
              </w:rPr>
            </w:pPr>
            <w:r w:rsidRPr="002621BB">
              <w:rPr>
                <w:b/>
                <w:color w:val="00FF00"/>
              </w:rPr>
              <w:t>demi-groupe</w:t>
            </w:r>
            <w:r w:rsidR="004E287B" w:rsidRPr="002621BB">
              <w:rPr>
                <w:b/>
                <w:color w:val="00FF00"/>
              </w:rPr>
              <w:t xml:space="preserve"> c</w:t>
            </w:r>
            <w:r w:rsidRPr="002621BB">
              <w:rPr>
                <w:b/>
                <w:color w:val="00FF00"/>
              </w:rPr>
              <w:t>onsacrée à l’A.P.</w:t>
            </w:r>
          </w:p>
        </w:tc>
        <w:tc>
          <w:tcPr>
            <w:tcW w:w="4111" w:type="dxa"/>
          </w:tcPr>
          <w:p w:rsidR="00565857" w:rsidRDefault="007E69D7" w:rsidP="00565857">
            <w:pPr>
              <w:ind w:right="-567"/>
            </w:pPr>
            <w:r>
              <w:t>Groupes évolutifs en fonction des besoins</w:t>
            </w:r>
          </w:p>
          <w:p w:rsidR="007E69D7" w:rsidRPr="0009010D" w:rsidRDefault="007E69D7" w:rsidP="00565857">
            <w:pPr>
              <w:ind w:right="-567"/>
            </w:pPr>
            <w:r>
              <w:t>Approfondissement des notions étudiées en groupe-classe, différenciation pédagogique…</w:t>
            </w:r>
          </w:p>
        </w:tc>
        <w:tc>
          <w:tcPr>
            <w:tcW w:w="4394" w:type="dxa"/>
            <w:vMerge/>
          </w:tcPr>
          <w:p w:rsidR="00565857" w:rsidRPr="0009010D" w:rsidRDefault="00565857" w:rsidP="00565857">
            <w:pPr>
              <w:ind w:right="-567"/>
            </w:pPr>
          </w:p>
        </w:tc>
      </w:tr>
      <w:tr w:rsidR="00565857" w:rsidTr="00EE5C40">
        <w:trPr>
          <w:trHeight w:val="1108"/>
        </w:trPr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Histoire-Géographie</w:t>
            </w:r>
          </w:p>
          <w:p w:rsidR="00565857" w:rsidRPr="00AD5356" w:rsidRDefault="00EE5C40" w:rsidP="00EE5C40">
            <w:pPr>
              <w:ind w:right="-567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</w:t>
            </w:r>
            <w:r w:rsidR="00565857" w:rsidRPr="00AD5356">
              <w:rPr>
                <w:rFonts w:ascii="Comic Sans MS" w:hAnsi="Comic Sans MS"/>
                <w:i/>
                <w:sz w:val="24"/>
                <w:szCs w:val="24"/>
              </w:rPr>
              <w:t>Enseignement moral et</w:t>
            </w:r>
          </w:p>
          <w:p w:rsidR="00565857" w:rsidRPr="00AD5356" w:rsidRDefault="00EE5C40" w:rsidP="00EE5C40">
            <w:pPr>
              <w:ind w:right="-567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 w:rsidR="00CE627D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65857" w:rsidRPr="00AD5356">
              <w:rPr>
                <w:rFonts w:ascii="Comic Sans MS" w:hAnsi="Comic Sans MS"/>
                <w:i/>
                <w:sz w:val="24"/>
                <w:szCs w:val="24"/>
              </w:rPr>
              <w:t>civique</w:t>
            </w:r>
          </w:p>
        </w:tc>
        <w:tc>
          <w:tcPr>
            <w:tcW w:w="3969" w:type="dxa"/>
          </w:tcPr>
          <w:p w:rsidR="00565857" w:rsidRPr="00077E66" w:rsidRDefault="00565857" w:rsidP="00565857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3h</w:t>
            </w:r>
          </w:p>
          <w:p w:rsidR="00565857" w:rsidRPr="00077E66" w:rsidRDefault="00565857" w:rsidP="00565857">
            <w:pPr>
              <w:ind w:left="-391" w:right="-567"/>
              <w:jc w:val="center"/>
              <w:rPr>
                <w:b/>
                <w:color w:val="FF3399"/>
              </w:rPr>
            </w:pPr>
          </w:p>
        </w:tc>
        <w:tc>
          <w:tcPr>
            <w:tcW w:w="4111" w:type="dxa"/>
          </w:tcPr>
          <w:p w:rsidR="00565857" w:rsidRPr="0009010D" w:rsidRDefault="00565857" w:rsidP="00565857">
            <w:pPr>
              <w:pStyle w:val="Paragraphedeliste"/>
              <w:ind w:left="34" w:right="-567"/>
            </w:pPr>
          </w:p>
        </w:tc>
        <w:tc>
          <w:tcPr>
            <w:tcW w:w="4394" w:type="dxa"/>
            <w:vMerge/>
          </w:tcPr>
          <w:p w:rsidR="00565857" w:rsidRDefault="00565857" w:rsidP="00565857">
            <w:pPr>
              <w:pStyle w:val="Paragraphedeliste"/>
              <w:ind w:left="34" w:right="-567"/>
            </w:pPr>
          </w:p>
        </w:tc>
      </w:tr>
      <w:tr w:rsidR="00565857" w:rsidTr="00EE5C40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Anglais</w:t>
            </w:r>
          </w:p>
        </w:tc>
        <w:tc>
          <w:tcPr>
            <w:tcW w:w="3969" w:type="dxa"/>
          </w:tcPr>
          <w:p w:rsidR="00565857" w:rsidRDefault="00565857" w:rsidP="00051E7E">
            <w:pPr>
              <w:ind w:left="-534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3h</w:t>
            </w:r>
          </w:p>
          <w:p w:rsidR="00AD5356" w:rsidRPr="00077E66" w:rsidRDefault="00AD5356" w:rsidP="00051E7E">
            <w:pPr>
              <w:ind w:left="-534" w:right="-567"/>
              <w:jc w:val="center"/>
              <w:rPr>
                <w:b/>
                <w:sz w:val="28"/>
                <w:szCs w:val="28"/>
              </w:rPr>
            </w:pPr>
            <w:r w:rsidRPr="002621BB">
              <w:rPr>
                <w:b/>
                <w:color w:val="00FF00"/>
              </w:rPr>
              <w:t>dont 18 heures par an consacrées à l’A.P.</w:t>
            </w:r>
          </w:p>
        </w:tc>
        <w:tc>
          <w:tcPr>
            <w:tcW w:w="4111" w:type="dxa"/>
          </w:tcPr>
          <w:p w:rsidR="00565857" w:rsidRPr="00EE5C40" w:rsidRDefault="00EE5C40" w:rsidP="00565857">
            <w:pPr>
              <w:ind w:right="-567"/>
            </w:pPr>
            <w:r w:rsidRPr="00EE5C40">
              <w:t>Travail différencié par quinzaine en groupe</w:t>
            </w:r>
          </w:p>
          <w:p w:rsidR="00EE5C40" w:rsidRPr="00EE5C40" w:rsidRDefault="00EE5C40" w:rsidP="00565857">
            <w:pPr>
              <w:ind w:right="-567"/>
              <w:rPr>
                <w:b/>
              </w:rPr>
            </w:pPr>
            <w:r w:rsidRPr="00EE5C40">
              <w:t>classe</w:t>
            </w:r>
          </w:p>
        </w:tc>
        <w:tc>
          <w:tcPr>
            <w:tcW w:w="4394" w:type="dxa"/>
            <w:vMerge/>
          </w:tcPr>
          <w:p w:rsidR="00565857" w:rsidRPr="0009010D" w:rsidRDefault="00565857" w:rsidP="00565857">
            <w:pPr>
              <w:ind w:right="-567"/>
              <w:rPr>
                <w:b/>
                <w:vertAlign w:val="superscript"/>
              </w:rPr>
            </w:pPr>
          </w:p>
        </w:tc>
      </w:tr>
      <w:tr w:rsidR="00AD5356" w:rsidTr="00EE5C40">
        <w:tc>
          <w:tcPr>
            <w:tcW w:w="3227" w:type="dxa"/>
            <w:shd w:val="clear" w:color="auto" w:fill="FFFFFF" w:themeFill="background1"/>
          </w:tcPr>
          <w:p w:rsidR="00AD5356" w:rsidRPr="00AD5356" w:rsidRDefault="00AD5356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Espagnol ou Allemand</w:t>
            </w:r>
          </w:p>
        </w:tc>
        <w:tc>
          <w:tcPr>
            <w:tcW w:w="3969" w:type="dxa"/>
          </w:tcPr>
          <w:p w:rsidR="00AD5356" w:rsidRDefault="00AD5356" w:rsidP="00051E7E">
            <w:pPr>
              <w:ind w:left="-534" w:righ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2,5h</w:t>
            </w:r>
          </w:p>
          <w:p w:rsidR="00AD5356" w:rsidRPr="00077E66" w:rsidRDefault="00AD5356" w:rsidP="00051E7E">
            <w:pPr>
              <w:ind w:left="-534" w:right="-567"/>
              <w:jc w:val="center"/>
              <w:rPr>
                <w:b/>
                <w:sz w:val="28"/>
                <w:szCs w:val="28"/>
              </w:rPr>
            </w:pPr>
            <w:r w:rsidRPr="002621BB">
              <w:rPr>
                <w:b/>
                <w:color w:val="00FF00"/>
              </w:rPr>
              <w:t>dont 18 heures par an consacrées à l’A.P.</w:t>
            </w:r>
          </w:p>
        </w:tc>
        <w:tc>
          <w:tcPr>
            <w:tcW w:w="4111" w:type="dxa"/>
          </w:tcPr>
          <w:p w:rsidR="00AD5356" w:rsidRPr="00EE5C40" w:rsidRDefault="00CE627D" w:rsidP="00565857">
            <w:pPr>
              <w:pStyle w:val="Paragraphedeliste"/>
              <w:ind w:left="0" w:right="-567"/>
            </w:pPr>
            <w:r>
              <w:t>Groupes à effectifs réduits</w:t>
            </w:r>
          </w:p>
        </w:tc>
        <w:tc>
          <w:tcPr>
            <w:tcW w:w="4394" w:type="dxa"/>
            <w:vMerge/>
          </w:tcPr>
          <w:p w:rsidR="00AD5356" w:rsidRPr="0009010D" w:rsidRDefault="00AD5356" w:rsidP="00565857">
            <w:pPr>
              <w:pStyle w:val="Paragraphedeliste"/>
              <w:ind w:left="0" w:right="-567"/>
              <w:rPr>
                <w:b/>
              </w:rPr>
            </w:pPr>
          </w:p>
        </w:tc>
      </w:tr>
      <w:tr w:rsidR="00565857" w:rsidTr="00EE5C40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Physique-Chimie</w:t>
            </w:r>
          </w:p>
        </w:tc>
        <w:tc>
          <w:tcPr>
            <w:tcW w:w="3969" w:type="dxa"/>
          </w:tcPr>
          <w:p w:rsidR="00565857" w:rsidRPr="00077E66" w:rsidRDefault="00565857" w:rsidP="00565857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1,5 h</w:t>
            </w:r>
          </w:p>
        </w:tc>
        <w:tc>
          <w:tcPr>
            <w:tcW w:w="4111" w:type="dxa"/>
            <w:vMerge w:val="restart"/>
          </w:tcPr>
          <w:p w:rsidR="00565857" w:rsidRPr="0009010D" w:rsidRDefault="00565857" w:rsidP="00565857">
            <w:pPr>
              <w:pStyle w:val="Paragraphedeliste"/>
              <w:ind w:left="0" w:right="-567"/>
              <w:rPr>
                <w:b/>
              </w:rPr>
            </w:pPr>
          </w:p>
        </w:tc>
        <w:tc>
          <w:tcPr>
            <w:tcW w:w="4394" w:type="dxa"/>
            <w:vMerge/>
          </w:tcPr>
          <w:p w:rsidR="00565857" w:rsidRPr="0009010D" w:rsidRDefault="00565857" w:rsidP="00565857">
            <w:pPr>
              <w:pStyle w:val="Paragraphedeliste"/>
              <w:ind w:left="0" w:right="-567"/>
              <w:rPr>
                <w:b/>
              </w:rPr>
            </w:pPr>
          </w:p>
        </w:tc>
      </w:tr>
      <w:tr w:rsidR="00565857" w:rsidTr="00EE5C40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SVT</w:t>
            </w:r>
          </w:p>
        </w:tc>
        <w:tc>
          <w:tcPr>
            <w:tcW w:w="3969" w:type="dxa"/>
          </w:tcPr>
          <w:p w:rsidR="00565857" w:rsidRPr="00077E66" w:rsidRDefault="00565857" w:rsidP="00565857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1,5 h</w:t>
            </w:r>
          </w:p>
          <w:p w:rsidR="00565857" w:rsidRPr="00491323" w:rsidRDefault="00565857" w:rsidP="00565857">
            <w:pPr>
              <w:ind w:left="-391" w:right="-567"/>
              <w:jc w:val="center"/>
              <w:rPr>
                <w:b/>
                <w:color w:val="FF3399"/>
              </w:rPr>
            </w:pPr>
          </w:p>
        </w:tc>
        <w:tc>
          <w:tcPr>
            <w:tcW w:w="4111" w:type="dxa"/>
            <w:vMerge/>
          </w:tcPr>
          <w:p w:rsidR="00565857" w:rsidRPr="0009010D" w:rsidRDefault="00565857" w:rsidP="00565857">
            <w:pPr>
              <w:pStyle w:val="Paragraphedeliste"/>
              <w:ind w:left="318" w:right="-567"/>
              <w:rPr>
                <w:b/>
                <w:vertAlign w:val="superscript"/>
              </w:rPr>
            </w:pPr>
          </w:p>
        </w:tc>
        <w:tc>
          <w:tcPr>
            <w:tcW w:w="4394" w:type="dxa"/>
            <w:vMerge/>
          </w:tcPr>
          <w:p w:rsidR="00565857" w:rsidRPr="0009010D" w:rsidRDefault="00565857" w:rsidP="00565857">
            <w:pPr>
              <w:pStyle w:val="Paragraphedeliste"/>
              <w:ind w:left="318" w:right="-567"/>
              <w:rPr>
                <w:b/>
                <w:vertAlign w:val="superscript"/>
              </w:rPr>
            </w:pPr>
          </w:p>
        </w:tc>
      </w:tr>
      <w:tr w:rsidR="00565857" w:rsidTr="00EE5C40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Technologie</w:t>
            </w:r>
          </w:p>
        </w:tc>
        <w:tc>
          <w:tcPr>
            <w:tcW w:w="3969" w:type="dxa"/>
          </w:tcPr>
          <w:p w:rsidR="00565857" w:rsidRPr="00077E66" w:rsidRDefault="00565857" w:rsidP="00565857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1,5h</w:t>
            </w:r>
          </w:p>
          <w:p w:rsidR="00565857" w:rsidRPr="00491323" w:rsidRDefault="00565857" w:rsidP="00565857">
            <w:pPr>
              <w:ind w:left="-391" w:right="-567"/>
              <w:jc w:val="center"/>
              <w:rPr>
                <w:b/>
                <w:color w:val="FF3399"/>
              </w:rPr>
            </w:pPr>
          </w:p>
        </w:tc>
        <w:tc>
          <w:tcPr>
            <w:tcW w:w="4111" w:type="dxa"/>
            <w:vMerge/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vMerge/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565857" w:rsidTr="00EE5C40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EPS</w:t>
            </w:r>
          </w:p>
        </w:tc>
        <w:tc>
          <w:tcPr>
            <w:tcW w:w="3969" w:type="dxa"/>
          </w:tcPr>
          <w:p w:rsidR="00565857" w:rsidRPr="00077E66" w:rsidRDefault="00565857" w:rsidP="00565857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3h</w:t>
            </w:r>
          </w:p>
        </w:tc>
        <w:tc>
          <w:tcPr>
            <w:tcW w:w="4111" w:type="dxa"/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vMerge/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565857" w:rsidTr="00EE5C40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Arts Plastiques</w:t>
            </w:r>
          </w:p>
        </w:tc>
        <w:tc>
          <w:tcPr>
            <w:tcW w:w="3969" w:type="dxa"/>
          </w:tcPr>
          <w:p w:rsidR="00565857" w:rsidRPr="00077E66" w:rsidRDefault="00565857" w:rsidP="00565857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4111" w:type="dxa"/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vMerge/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565857" w:rsidTr="00EE5C40">
        <w:tc>
          <w:tcPr>
            <w:tcW w:w="3227" w:type="dxa"/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5356">
              <w:rPr>
                <w:rFonts w:ascii="Comic Sans MS" w:hAnsi="Comic Sans MS"/>
                <w:i/>
                <w:sz w:val="24"/>
                <w:szCs w:val="24"/>
              </w:rPr>
              <w:t>Education musicale</w:t>
            </w:r>
          </w:p>
        </w:tc>
        <w:tc>
          <w:tcPr>
            <w:tcW w:w="3969" w:type="dxa"/>
          </w:tcPr>
          <w:p w:rsidR="00565857" w:rsidRPr="00077E66" w:rsidRDefault="00565857" w:rsidP="00565857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 w:rsidRPr="00077E66"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4111" w:type="dxa"/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vMerge/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565857" w:rsidTr="00EE5C40">
        <w:tc>
          <w:tcPr>
            <w:tcW w:w="32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65857" w:rsidRPr="00AD5356" w:rsidRDefault="00565857" w:rsidP="00565857">
            <w:pPr>
              <w:ind w:left="-425" w:right="-567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356">
              <w:rPr>
                <w:rFonts w:ascii="Comic Sans MS" w:hAnsi="Comic Sans MS"/>
                <w:sz w:val="24"/>
                <w:szCs w:val="24"/>
              </w:rPr>
              <w:t>Latin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565857" w:rsidRPr="00077E66" w:rsidRDefault="00AD5356" w:rsidP="00565857">
            <w:pPr>
              <w:ind w:left="-391" w:righ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65857" w:rsidRPr="00077E6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565857" w:rsidRPr="002C77E1" w:rsidRDefault="00565857" w:rsidP="00565857">
            <w:pPr>
              <w:ind w:right="-567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565857" w:rsidTr="00EE5C40">
        <w:trPr>
          <w:trHeight w:val="1168"/>
        </w:trPr>
        <w:tc>
          <w:tcPr>
            <w:tcW w:w="322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51E7E" w:rsidRDefault="00565857" w:rsidP="00565857">
            <w:pPr>
              <w:ind w:left="-425" w:right="-56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51E7E">
              <w:rPr>
                <w:rFonts w:ascii="Comic Sans MS" w:hAnsi="Comic Sans MS"/>
                <w:b/>
                <w:sz w:val="28"/>
                <w:szCs w:val="28"/>
              </w:rPr>
              <w:t>N</w:t>
            </w:r>
            <w:r w:rsidR="00051E7E">
              <w:rPr>
                <w:rFonts w:ascii="Comic Sans MS" w:hAnsi="Comic Sans MS"/>
                <w:b/>
                <w:sz w:val="28"/>
                <w:szCs w:val="28"/>
              </w:rPr>
              <w:t>ombre d’heures</w:t>
            </w:r>
          </w:p>
          <w:p w:rsidR="00565857" w:rsidRPr="00051E7E" w:rsidRDefault="00051E7E" w:rsidP="00565857">
            <w:pPr>
              <w:ind w:left="-425" w:right="-56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par </w:t>
            </w:r>
            <w:r w:rsidR="00565857" w:rsidRPr="00051E7E">
              <w:rPr>
                <w:rFonts w:ascii="Comic Sans MS" w:hAnsi="Comic Sans MS"/>
                <w:b/>
                <w:sz w:val="28"/>
                <w:szCs w:val="28"/>
              </w:rPr>
              <w:t>semaine</w:t>
            </w:r>
          </w:p>
        </w:tc>
        <w:tc>
          <w:tcPr>
            <w:tcW w:w="12474" w:type="dxa"/>
            <w:gridSpan w:val="3"/>
            <w:tcBorders>
              <w:top w:val="double" w:sz="4" w:space="0" w:color="auto"/>
            </w:tcBorders>
          </w:tcPr>
          <w:p w:rsidR="00565857" w:rsidRPr="00077E66" w:rsidRDefault="004E287B" w:rsidP="00565857">
            <w:pPr>
              <w:ind w:left="-391" w:right="-567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26h ou 28</w:t>
            </w:r>
            <w:r w:rsidR="00565857" w:rsidRPr="00077E66">
              <w:rPr>
                <w:b/>
                <w:sz w:val="40"/>
                <w:szCs w:val="40"/>
              </w:rPr>
              <w:t>h</w:t>
            </w:r>
          </w:p>
          <w:p w:rsidR="00565857" w:rsidRPr="00565857" w:rsidRDefault="00565857" w:rsidP="00565857">
            <w:pPr>
              <w:ind w:right="-567"/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2621BB">
              <w:rPr>
                <w:b/>
                <w:color w:val="00FF00"/>
                <w:sz w:val="32"/>
                <w:szCs w:val="32"/>
              </w:rPr>
              <w:t>dont 2 heures d’A.P. et 2 heures d’EPI</w:t>
            </w:r>
          </w:p>
        </w:tc>
      </w:tr>
    </w:tbl>
    <w:p w:rsidR="00343DFC" w:rsidRPr="00AD5356" w:rsidRDefault="00343DFC" w:rsidP="00AD5356">
      <w:pPr>
        <w:ind w:left="-284" w:right="-567"/>
        <w:rPr>
          <w:b/>
          <w:sz w:val="12"/>
          <w:szCs w:val="12"/>
        </w:rPr>
      </w:pPr>
    </w:p>
    <w:sectPr w:rsidR="00343DFC" w:rsidRPr="00AD5356" w:rsidSect="00AD5356">
      <w:pgSz w:w="16838" w:h="11906" w:orient="landscape"/>
      <w:pgMar w:top="426" w:right="851" w:bottom="113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A68"/>
    <w:multiLevelType w:val="hybridMultilevel"/>
    <w:tmpl w:val="583C4B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9156D"/>
    <w:multiLevelType w:val="hybridMultilevel"/>
    <w:tmpl w:val="02E6AC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7228D"/>
    <w:multiLevelType w:val="hybridMultilevel"/>
    <w:tmpl w:val="ED9639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7CA5"/>
    <w:multiLevelType w:val="hybridMultilevel"/>
    <w:tmpl w:val="0146559E"/>
    <w:lvl w:ilvl="0" w:tplc="8BC81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D111F"/>
    <w:multiLevelType w:val="hybridMultilevel"/>
    <w:tmpl w:val="D256D8C2"/>
    <w:lvl w:ilvl="0" w:tplc="6FC435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E1"/>
    <w:rsid w:val="00051E7E"/>
    <w:rsid w:val="00077E66"/>
    <w:rsid w:val="0009010D"/>
    <w:rsid w:val="000E74A2"/>
    <w:rsid w:val="001B57C5"/>
    <w:rsid w:val="002621BB"/>
    <w:rsid w:val="002C77E1"/>
    <w:rsid w:val="0034169F"/>
    <w:rsid w:val="00343DFC"/>
    <w:rsid w:val="00491151"/>
    <w:rsid w:val="00491323"/>
    <w:rsid w:val="004E287B"/>
    <w:rsid w:val="004E5A31"/>
    <w:rsid w:val="00537F84"/>
    <w:rsid w:val="00565857"/>
    <w:rsid w:val="005A276A"/>
    <w:rsid w:val="007B391D"/>
    <w:rsid w:val="007C14BF"/>
    <w:rsid w:val="007C5533"/>
    <w:rsid w:val="007E480A"/>
    <w:rsid w:val="007E69D7"/>
    <w:rsid w:val="00875D39"/>
    <w:rsid w:val="008B2A79"/>
    <w:rsid w:val="008D1282"/>
    <w:rsid w:val="008E2941"/>
    <w:rsid w:val="008F4730"/>
    <w:rsid w:val="0090036C"/>
    <w:rsid w:val="009530DB"/>
    <w:rsid w:val="009A658D"/>
    <w:rsid w:val="00AD5356"/>
    <w:rsid w:val="00BA3AD3"/>
    <w:rsid w:val="00C10FF7"/>
    <w:rsid w:val="00CB073B"/>
    <w:rsid w:val="00CE0338"/>
    <w:rsid w:val="00CE627D"/>
    <w:rsid w:val="00D277A1"/>
    <w:rsid w:val="00DE2C82"/>
    <w:rsid w:val="00E47A7A"/>
    <w:rsid w:val="00EE5C40"/>
    <w:rsid w:val="00F124B1"/>
    <w:rsid w:val="00F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</dc:creator>
  <cp:lastModifiedBy>princ</cp:lastModifiedBy>
  <cp:revision>9</cp:revision>
  <cp:lastPrinted>2016-09-13T15:13:00Z</cp:lastPrinted>
  <dcterms:created xsi:type="dcterms:W3CDTF">2016-09-12T12:21:00Z</dcterms:created>
  <dcterms:modified xsi:type="dcterms:W3CDTF">2016-09-13T15:13:00Z</dcterms:modified>
</cp:coreProperties>
</file>